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CE72" w14:textId="3CD643B4" w:rsidR="00734400" w:rsidRDefault="00B52069">
      <w:pPr>
        <w:rPr>
          <w:rFonts w:ascii="Times New Roman" w:hAnsi="Times New Roman" w:cs="Times New Roman"/>
          <w:b/>
          <w:bCs/>
          <w:sz w:val="10"/>
          <w:szCs w:val="10"/>
        </w:rPr>
      </w:pPr>
      <w:r w:rsidRPr="00955A62">
        <w:rPr>
          <w:rFonts w:ascii="Times New Roman" w:hAnsi="Times New Roman" w:cs="Times New Roman"/>
          <w:b/>
          <w:bCs/>
          <w:sz w:val="28"/>
          <w:szCs w:val="28"/>
        </w:rPr>
        <w:t>Finding More Time</w:t>
      </w:r>
    </w:p>
    <w:p w14:paraId="02F016FA" w14:textId="77777777" w:rsidR="00AC24C4" w:rsidRPr="00AC24C4" w:rsidRDefault="00AC24C4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</w:tblGrid>
      <w:tr w:rsidR="00B52069" w14:paraId="01935CA3" w14:textId="77777777" w:rsidTr="00955A62">
        <w:tc>
          <w:tcPr>
            <w:tcW w:w="7083" w:type="dxa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7857C45A" w14:textId="77777777" w:rsidR="00B52069" w:rsidRPr="00955A62" w:rsidRDefault="00B52069">
            <w:pPr>
              <w:rPr>
                <w:rFonts w:ascii="Times New Roman" w:hAnsi="Times New Roman" w:cs="Times New Roman"/>
              </w:rPr>
            </w:pPr>
            <w:proofErr w:type="spellStart"/>
            <w:r w:rsidRPr="00955A62">
              <w:rPr>
                <w:rFonts w:ascii="Times New Roman" w:hAnsi="Times New Roman" w:cs="Times New Roman"/>
                <w:b/>
                <w:bCs/>
              </w:rPr>
              <w:t>Keypoints</w:t>
            </w:r>
            <w:proofErr w:type="spellEnd"/>
            <w:r w:rsidRPr="00955A62">
              <w:rPr>
                <w:rFonts w:ascii="Times New Roman" w:hAnsi="Times New Roman" w:cs="Times New Roman"/>
                <w:b/>
                <w:bCs/>
              </w:rPr>
              <w:t xml:space="preserve"> Reminder</w:t>
            </w:r>
          </w:p>
          <w:p w14:paraId="5A14A1D6" w14:textId="77777777" w:rsidR="00B52069" w:rsidRPr="00955A62" w:rsidRDefault="00B52069">
            <w:pPr>
              <w:rPr>
                <w:rFonts w:ascii="Times New Roman" w:hAnsi="Times New Roman" w:cs="Times New Roman"/>
              </w:rPr>
            </w:pPr>
          </w:p>
          <w:p w14:paraId="6491735E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>Order your priorities, so that you don’t squander time on unnecessary tasks.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3B03DB2E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>Group jobs to be done by category, such as making telephone calls, reading or writing letters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1DFC3B1F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 xml:space="preserve">Examine the parts of your day that appear to be committed – you may find some marginal time that can be used. 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7074CBB5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>Find ways to cut down on time spent on mundane routines.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4BB7C87A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 xml:space="preserve">Find ways to use the times when you are physically but not mentally occupied – listening to a tape </w:t>
            </w:r>
            <w:proofErr w:type="gramStart"/>
            <w:r w:rsidR="0019780C" w:rsidRPr="00955A62">
              <w:rPr>
                <w:rFonts w:ascii="Times New Roman" w:hAnsi="Times New Roman" w:cs="Times New Roman"/>
              </w:rPr>
              <w:t>recorder, or</w:t>
            </w:r>
            <w:proofErr w:type="gramEnd"/>
            <w:r w:rsidRPr="00955A62">
              <w:rPr>
                <w:rFonts w:ascii="Times New Roman" w:hAnsi="Times New Roman" w:cs="Times New Roman"/>
              </w:rPr>
              <w:t xml:space="preserve"> use the time to think.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6492D58C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>Treat waiting time as an opportunity – to read, write, think or reflect.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701744E8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>Choose, if possible, the means of transport that will afford you the best opportunity to use the time productively.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47BB6B72" w14:textId="77777777" w:rsidR="00B52069" w:rsidRPr="00955A62" w:rsidRDefault="00B52069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 xml:space="preserve">Reduce the </w:t>
            </w:r>
            <w:r w:rsidRPr="00955A62">
              <w:rPr>
                <w:rFonts w:ascii="Times New Roman" w:hAnsi="Times New Roman" w:cs="Times New Roman"/>
                <w:i/>
                <w:iCs/>
              </w:rPr>
              <w:t>quality</w:t>
            </w:r>
            <w:r w:rsidRPr="00955A62">
              <w:rPr>
                <w:rFonts w:ascii="Times New Roman" w:hAnsi="Times New Roman" w:cs="Times New Roman"/>
              </w:rPr>
              <w:t xml:space="preserve"> of your attention on things that don’t demand it fully, so that you can do something else at the same time. There are many things </w:t>
            </w:r>
            <w:r w:rsidR="00A61A10" w:rsidRPr="00955A62">
              <w:rPr>
                <w:rFonts w:ascii="Times New Roman" w:hAnsi="Times New Roman" w:cs="Times New Roman"/>
              </w:rPr>
              <w:t>you can do while you watch television – particularly those tasks that only require part of your concentration.</w:t>
            </w:r>
            <w:r w:rsidR="00A61A10" w:rsidRPr="00955A62">
              <w:rPr>
                <w:rFonts w:ascii="Times New Roman" w:hAnsi="Times New Roman" w:cs="Times New Roman"/>
              </w:rPr>
              <w:br/>
            </w:r>
          </w:p>
          <w:p w14:paraId="7C15D54B" w14:textId="77777777" w:rsidR="00A61A10" w:rsidRPr="00955A62" w:rsidRDefault="00A61A10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</w:rPr>
            </w:pPr>
            <w:r w:rsidRPr="00955A62">
              <w:rPr>
                <w:rFonts w:ascii="Times New Roman" w:hAnsi="Times New Roman" w:cs="Times New Roman"/>
              </w:rPr>
              <w:t>Take advantage of unexpected gaps in your day – time that had originally been allocated to a specific task. Re-allocate it productively.</w:t>
            </w:r>
            <w:r w:rsidRPr="00955A62">
              <w:rPr>
                <w:rFonts w:ascii="Times New Roman" w:hAnsi="Times New Roman" w:cs="Times New Roman"/>
              </w:rPr>
              <w:br/>
            </w:r>
          </w:p>
          <w:p w14:paraId="6CA49920" w14:textId="70ED5E8F" w:rsidR="00A61A10" w:rsidRPr="00B52069" w:rsidRDefault="00A61A10" w:rsidP="00AC24C4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16"/>
                <w:szCs w:val="16"/>
              </w:rPr>
            </w:pPr>
            <w:r w:rsidRPr="00955A62">
              <w:rPr>
                <w:rFonts w:ascii="Times New Roman" w:hAnsi="Times New Roman" w:cs="Times New Roman"/>
              </w:rPr>
              <w:t>Regard time as something that can be adapted to your needs and objectives.</w:t>
            </w:r>
            <w:r w:rsidRPr="00955A62">
              <w:rPr>
                <w:rFonts w:ascii="Times New Roman" w:hAnsi="Times New Roman" w:cs="Times New Roman"/>
              </w:rPr>
              <w:br/>
            </w:r>
            <w:r w:rsidR="00AC24C4">
              <w:rPr>
                <w:rFonts w:ascii="Times New Roman" w:hAnsi="Times New Roman" w:cs="Times New Roman"/>
                <w:sz w:val="10"/>
                <w:szCs w:val="10"/>
              </w:rPr>
              <w:br/>
            </w:r>
            <w:bookmarkStart w:id="0" w:name="_GoBack"/>
            <w:bookmarkEnd w:id="0"/>
          </w:p>
        </w:tc>
      </w:tr>
    </w:tbl>
    <w:p w14:paraId="0D557E02" w14:textId="77777777" w:rsidR="00B52069" w:rsidRPr="00A61A10" w:rsidRDefault="00B52069">
      <w:pPr>
        <w:rPr>
          <w:rFonts w:ascii="Times New Roman" w:hAnsi="Times New Roman" w:cs="Times New Roman"/>
          <w:b/>
          <w:bCs/>
          <w:sz w:val="4"/>
          <w:szCs w:val="4"/>
        </w:rPr>
      </w:pPr>
    </w:p>
    <w:sectPr w:rsidR="00B52069" w:rsidRPr="00A61A10" w:rsidSect="00955A62">
      <w:pgSz w:w="8400" w:h="11900"/>
      <w:pgMar w:top="357" w:right="28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2F6"/>
    <w:multiLevelType w:val="hybridMultilevel"/>
    <w:tmpl w:val="9F5ACFCE"/>
    <w:lvl w:ilvl="0" w:tplc="91C0E0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69"/>
    <w:rsid w:val="000051AB"/>
    <w:rsid w:val="000928A8"/>
    <w:rsid w:val="0019780C"/>
    <w:rsid w:val="00260F13"/>
    <w:rsid w:val="002C6CFC"/>
    <w:rsid w:val="00311D72"/>
    <w:rsid w:val="005078B9"/>
    <w:rsid w:val="0066044B"/>
    <w:rsid w:val="006C5662"/>
    <w:rsid w:val="007A19A8"/>
    <w:rsid w:val="007B50F4"/>
    <w:rsid w:val="00955A62"/>
    <w:rsid w:val="00A61A10"/>
    <w:rsid w:val="00AC24C4"/>
    <w:rsid w:val="00B52069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4A9C6"/>
  <w14:defaultImageDpi w14:val="32767"/>
  <w15:chartTrackingRefBased/>
  <w15:docId w15:val="{5938AF79-FBF6-324F-BB9C-8C8B22C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2019-07-10T11:44:00Z</dcterms:created>
  <dcterms:modified xsi:type="dcterms:W3CDTF">2019-07-10T11:49:00Z</dcterms:modified>
</cp:coreProperties>
</file>