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b/>
          <w:bCs/>
          <w:sz w:val="16"/>
          <w:szCs w:val="16"/>
          <w:lang w:val="en-US"/>
        </w:rPr>
        <w:t>Form Following Function</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bookmarkStart w:id="0" w:name="_GoBack"/>
      <w:bookmarkEnd w:id="0"/>
    </w:p>
    <w:p w:rsidR="00AC5317" w:rsidRPr="00CE5FFD" w:rsidRDefault="00AC5317" w:rsidP="00AC5317">
      <w:pPr>
        <w:widowControl w:val="0"/>
        <w:autoSpaceDE w:val="0"/>
        <w:autoSpaceDN w:val="0"/>
        <w:adjustRightInd w:val="0"/>
        <w:rPr>
          <w:rFonts w:asciiTheme="majorHAnsi" w:hAnsiTheme="majorHAnsi" w:cs="Times"/>
          <w:sz w:val="16"/>
          <w:szCs w:val="16"/>
          <w:lang w:val="en-US"/>
        </w:rPr>
      </w:pP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So you have decided on the size of your planner, but how do you decide what other features your planner needs.</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When we talk about planners in this episode we aren't just referring to ring bound planners because other forms of planners can also have various storage options in their covers as well. </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If you have ideas for future episodes please send them to steve at philofaxy dot com</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b/>
          <w:bCs/>
          <w:sz w:val="16"/>
          <w:szCs w:val="16"/>
          <w:lang w:val="en-US"/>
        </w:rPr>
        <w:t>Show Notes </w:t>
      </w:r>
      <w:r w:rsidRPr="00CE5FFD">
        <w:rPr>
          <w:rFonts w:asciiTheme="majorHAnsi" w:hAnsiTheme="majorHAnsi" w:cs="Times"/>
          <w:sz w:val="16"/>
          <w:szCs w:val="16"/>
          <w:lang w:val="en-US"/>
        </w:rPr>
        <w:t>(timings approximate)</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00:00 - Introductions</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01:00 - Size decided, what next.</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02:00 - Choosing what you need</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03:00 - Be aware of the design rules on certain sizes.</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04:30 - If you could design a Custom Planner what would you include?</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06:00 - Do you use separate wallet?</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07:00 - Finding the perfect bag</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08:00 - Create a priority order of features you need.</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09:00 - Which planner is the planner.</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10:00 - At what point did you make the decision when seeing something.</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 xml:space="preserve">11:00 - </w:t>
      </w:r>
      <w:hyperlink r:id="rId5" w:history="1">
        <w:r w:rsidRPr="00CE5FFD">
          <w:rPr>
            <w:rFonts w:asciiTheme="majorHAnsi" w:hAnsiTheme="majorHAnsi" w:cs="Times"/>
            <w:color w:val="420178"/>
            <w:sz w:val="16"/>
            <w:szCs w:val="16"/>
            <w:u w:val="single" w:color="420178"/>
            <w:lang w:val="en-US"/>
          </w:rPr>
          <w:t>Filofax Heritage A5</w:t>
        </w:r>
      </w:hyperlink>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12:00 - Remember what is it you are going to use.</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13:00 - How much do you really need to carry</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15:15 - The extremes of designs</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16:15 - The context of use influences the designs</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 xml:space="preserve">17:45 - </w:t>
      </w:r>
      <w:hyperlink r:id="rId6" w:history="1">
        <w:r w:rsidRPr="00CE5FFD">
          <w:rPr>
            <w:rFonts w:asciiTheme="majorHAnsi" w:hAnsiTheme="majorHAnsi" w:cs="Times"/>
            <w:color w:val="0000E9"/>
            <w:sz w:val="16"/>
            <w:szCs w:val="16"/>
            <w:u w:val="single" w:color="0000E9"/>
            <w:lang w:val="en-US"/>
          </w:rPr>
          <w:t>Organiser as a wallet</w:t>
        </w:r>
      </w:hyperlink>
      <w:r w:rsidRPr="00CE5FFD">
        <w:rPr>
          <w:rFonts w:asciiTheme="majorHAnsi" w:hAnsiTheme="majorHAnsi" w:cs="Times"/>
          <w:sz w:val="16"/>
          <w:szCs w:val="16"/>
          <w:lang w:val="en-US"/>
        </w:rPr>
        <w:t xml:space="preserve"> - </w:t>
      </w:r>
      <w:hyperlink r:id="rId7" w:history="1">
        <w:r w:rsidRPr="00CE5FFD">
          <w:rPr>
            <w:rFonts w:asciiTheme="majorHAnsi" w:hAnsiTheme="majorHAnsi" w:cs="Times"/>
            <w:color w:val="0000E9"/>
            <w:sz w:val="16"/>
            <w:szCs w:val="16"/>
            <w:u w:val="single" w:color="0000E9"/>
            <w:lang w:val="en-US"/>
          </w:rPr>
          <w:t>Video</w:t>
        </w:r>
      </w:hyperlink>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 xml:space="preserve">18:00 - </w:t>
      </w:r>
      <w:hyperlink r:id="rId8" w:history="1">
        <w:r w:rsidRPr="00CE5FFD">
          <w:rPr>
            <w:rFonts w:asciiTheme="majorHAnsi" w:hAnsiTheme="majorHAnsi" w:cs="Times"/>
            <w:color w:val="420178"/>
            <w:sz w:val="16"/>
            <w:szCs w:val="16"/>
            <w:u w:val="single" w:color="420178"/>
            <w:lang w:val="en-US"/>
          </w:rPr>
          <w:t>Steve's coin holder/pocket</w:t>
        </w:r>
      </w:hyperlink>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19:00 - What else do you need to carry</w:t>
      </w:r>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 xml:space="preserve">20:15 - </w:t>
      </w:r>
      <w:hyperlink r:id="rId9" w:history="1">
        <w:r w:rsidRPr="00CE5FFD">
          <w:rPr>
            <w:rFonts w:asciiTheme="majorHAnsi" w:hAnsiTheme="majorHAnsi" w:cs="Times"/>
            <w:color w:val="0000E9"/>
            <w:sz w:val="16"/>
            <w:szCs w:val="16"/>
            <w:u w:val="single" w:color="0000E9"/>
            <w:lang w:val="en-US"/>
          </w:rPr>
          <w:t>Where do you carry your mobile phone</w:t>
        </w:r>
      </w:hyperlink>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 xml:space="preserve">22:45 - </w:t>
      </w:r>
      <w:hyperlink r:id="rId10" w:history="1">
        <w:r w:rsidRPr="00CE5FFD">
          <w:rPr>
            <w:rFonts w:asciiTheme="majorHAnsi" w:hAnsiTheme="majorHAnsi" w:cs="Times"/>
            <w:color w:val="0000E9"/>
            <w:sz w:val="16"/>
            <w:szCs w:val="16"/>
            <w:u w:val="single" w:color="0000E9"/>
            <w:lang w:val="en-US"/>
          </w:rPr>
          <w:t>Do you want to carry a small tablet/electronic reader</w:t>
        </w:r>
      </w:hyperlink>
    </w:p>
    <w:p w:rsidR="00AC5317" w:rsidRPr="00CE5FFD" w:rsidRDefault="00AC5317" w:rsidP="00AC5317">
      <w:pPr>
        <w:widowControl w:val="0"/>
        <w:autoSpaceDE w:val="0"/>
        <w:autoSpaceDN w:val="0"/>
        <w:adjustRightInd w:val="0"/>
        <w:rPr>
          <w:rFonts w:asciiTheme="majorHAnsi" w:hAnsiTheme="majorHAnsi" w:cs="Times"/>
          <w:sz w:val="16"/>
          <w:szCs w:val="16"/>
          <w:lang w:val="en-US"/>
        </w:rPr>
      </w:pPr>
      <w:r w:rsidRPr="00CE5FFD">
        <w:rPr>
          <w:rFonts w:asciiTheme="majorHAnsi" w:hAnsiTheme="majorHAnsi" w:cs="Times"/>
          <w:sz w:val="16"/>
          <w:szCs w:val="16"/>
          <w:lang w:val="en-US"/>
        </w:rPr>
        <w:t>24:30 - Having your planner with you and using it is the most important thing.</w:t>
      </w:r>
    </w:p>
    <w:p w:rsidR="0065353D" w:rsidRPr="00CE5FFD" w:rsidRDefault="00AC5317" w:rsidP="00AC5317">
      <w:pPr>
        <w:rPr>
          <w:rFonts w:asciiTheme="majorHAnsi" w:hAnsiTheme="majorHAnsi"/>
          <w:sz w:val="16"/>
          <w:szCs w:val="16"/>
        </w:rPr>
      </w:pPr>
      <w:r w:rsidRPr="00CE5FFD">
        <w:rPr>
          <w:rFonts w:asciiTheme="majorHAnsi" w:hAnsiTheme="majorHAnsi" w:cs="Times"/>
          <w:sz w:val="16"/>
          <w:szCs w:val="16"/>
          <w:lang w:val="en-US"/>
        </w:rPr>
        <w:t>28:00 - Tips of the week</w:t>
      </w:r>
    </w:p>
    <w:sectPr w:rsidR="0065353D" w:rsidRPr="00CE5FFD" w:rsidSect="00CE5FFD">
      <w:pgSz w:w="5380" w:h="9680"/>
      <w:pgMar w:top="794" w:right="510" w:bottom="816" w:left="964" w:header="709" w:footer="709" w:gutter="0"/>
      <w:cols w:space="708"/>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17"/>
    <w:rsid w:val="00044D42"/>
    <w:rsid w:val="0065353D"/>
    <w:rsid w:val="00AC41A3"/>
    <w:rsid w:val="00AC5317"/>
    <w:rsid w:val="00CE5FFD"/>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fr/2016/09/filofax-heritage-a5-compact-review.html" TargetMode="External"/><Relationship Id="rId6" Type="http://schemas.openxmlformats.org/officeDocument/2006/relationships/hyperlink" Target="http://philofaxy.blogspot.fr/2014/03/filofax-personal-size-as-organiserwallet.html" TargetMode="External"/><Relationship Id="rId7" Type="http://schemas.openxmlformats.org/officeDocument/2006/relationships/hyperlink" Target="http://philofaxy.blogspot.fr/2014/04/video-using-malden-personal-or-pocket.html" TargetMode="External"/><Relationship Id="rId8" Type="http://schemas.openxmlformats.org/officeDocument/2006/relationships/hyperlink" Target="http://www.gillio.be/en/leather-items/wallets-cardholders/geldbeugel-2" TargetMode="External"/><Relationship Id="rId9" Type="http://schemas.openxmlformats.org/officeDocument/2006/relationships/hyperlink" Target="http://philofaxy.blogspot.fr/2015/01/malden-compact-zip-revisited.html" TargetMode="External"/><Relationship Id="rId10" Type="http://schemas.openxmlformats.org/officeDocument/2006/relationships/hyperlink" Target="http://philofaxy.blogspot.fr/2012/05/mixing-paper-and-digital-de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2016-09-19T11:30:00Z</cp:lastPrinted>
  <dcterms:created xsi:type="dcterms:W3CDTF">2016-09-19T11:31:00Z</dcterms:created>
  <dcterms:modified xsi:type="dcterms:W3CDTF">2016-09-19T11:31:00Z</dcterms:modified>
</cp:coreProperties>
</file>