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E11FD">
        <w:rPr>
          <w:rFonts w:asciiTheme="majorHAnsi" w:hAnsiTheme="majorHAnsi" w:cs="Times"/>
          <w:b/>
          <w:bCs/>
          <w:sz w:val="16"/>
          <w:szCs w:val="16"/>
          <w:lang w:val="en-US"/>
        </w:rPr>
        <w:t>Defining the important things from the urgent things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E11FD">
        <w:rPr>
          <w:rFonts w:asciiTheme="majorHAnsi" w:hAnsiTheme="majorHAnsi" w:cs="Times"/>
          <w:sz w:val="16"/>
          <w:szCs w:val="16"/>
          <w:lang w:val="en-US"/>
        </w:rPr>
        <w:t>URGENT! No, not really. NO! It’s URGENT! DO IT NOW!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E11FD">
        <w:rPr>
          <w:rFonts w:asciiTheme="majorHAnsi" w:hAnsiTheme="majorHAnsi" w:cs="Times"/>
          <w:sz w:val="16"/>
          <w:szCs w:val="16"/>
          <w:lang w:val="en-US"/>
        </w:rPr>
        <w:t>How do you define the importance of to-dos and layout a strategic plan for planning? Join the gruesome twosome in figuring out these details in the Plannerverse. 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E11FD">
        <w:rPr>
          <w:rFonts w:asciiTheme="majorHAnsi" w:hAnsiTheme="majorHAnsi" w:cs="Times"/>
          <w:sz w:val="16"/>
          <w:szCs w:val="16"/>
          <w:lang w:val="en-US"/>
        </w:rPr>
        <w:t>Nothing we say can be used against us, unless of course, it’s urgent.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E11FD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E9"/>
          <w:sz w:val="16"/>
          <w:szCs w:val="16"/>
          <w:u w:val="single" w:color="0000E9"/>
          <w:lang w:val="en-US"/>
        </w:rPr>
      </w:pPr>
    </w:p>
    <w:p w:rsidR="00BB7424" w:rsidRPr="002E11FD" w:rsidRDefault="002E11FD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noProof/>
          <w:color w:val="0000E9"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1B39C8E4" wp14:editId="12DC961E">
            <wp:simplePos x="0" y="0"/>
            <wp:positionH relativeFrom="column">
              <wp:posOffset>2151380</wp:posOffset>
            </wp:positionH>
            <wp:positionV relativeFrom="paragraph">
              <wp:posOffset>92710</wp:posOffset>
            </wp:positionV>
            <wp:extent cx="457200" cy="457200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24" w:rsidRPr="002E11FD">
        <w:rPr>
          <w:rFonts w:asciiTheme="majorHAnsi" w:hAnsiTheme="majorHAnsi" w:cs="Times"/>
          <w:b/>
          <w:bCs/>
          <w:sz w:val="16"/>
          <w:szCs w:val="16"/>
          <w:u w:color="0000E9"/>
          <w:lang w:val="en-US"/>
        </w:rPr>
        <w:t>Show Notes </w:t>
      </w:r>
      <w:r w:rsidR="00BB7424"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(timings approximate)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00:00 - Introductions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01:00 - Prioritising things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01:10 - The Eisenhower quadrant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03:00 - Article on the website - </w:t>
      </w:r>
      <w:hyperlink r:id="rId7" w:history="1">
        <w:r w:rsidRPr="002E11FD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Art of Manliness</w:t>
        </w:r>
      </w:hyperlink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03:45 - Demands on our time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07:00 - Your decisions on a daily basis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07:45 - Distinguishing the important and the non-important issues in life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08:30 - Working towards goals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10:00 - Weekly planning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11:15 - Assigning tasks to days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12:30 - Small and permanent habit changes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14:15 - Quadrant four time wasters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15:00 - Breaking down the big tasks/projects to make them acheiveable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17:15 - Assigning priorities to tasks in a paper planner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18:00 - Splitting tasks throughout the year. 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19:30 - Delegating tasks</w:t>
      </w:r>
      <w:bookmarkStart w:id="0" w:name="_GoBack"/>
      <w:bookmarkEnd w:id="0"/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19:50 - </w:t>
      </w:r>
      <w:hyperlink r:id="rId8" w:history="1">
        <w:r w:rsidRPr="002E11FD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Omnifocus</w:t>
        </w:r>
      </w:hyperlink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21:00 - Putting tasks in to contexts 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22:15 - </w:t>
      </w:r>
      <w:hyperlink r:id="rId9" w:history="1">
        <w:r w:rsidRPr="002E11F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Bullet Journalling</w:t>
        </w:r>
      </w:hyperlink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23:30 - Parallel and consecutive tasks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25:30 - Train yourself from living in quadrant 3 and 4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26:45 - Dive in to a book or listen to our </w:t>
      </w:r>
      <w:hyperlink r:id="rId10" w:history="1">
        <w:r w:rsidRPr="002E11F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podcasts</w:t>
        </w:r>
      </w:hyperlink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 when you want to have 'time out' </w:t>
      </w:r>
    </w:p>
    <w:p w:rsidR="00BB7424" w:rsidRPr="002E11FD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28:00 - Steve's homework for this week!</w:t>
      </w:r>
    </w:p>
    <w:p w:rsidR="0065353D" w:rsidRPr="002E11FD" w:rsidRDefault="00BB7424" w:rsidP="00BB7424">
      <w:pPr>
        <w:rPr>
          <w:rFonts w:asciiTheme="majorHAnsi" w:hAnsiTheme="majorHAnsi"/>
          <w:sz w:val="16"/>
          <w:szCs w:val="16"/>
        </w:rPr>
      </w:pPr>
      <w:r w:rsidRPr="002E11FD">
        <w:rPr>
          <w:rFonts w:asciiTheme="majorHAnsi" w:hAnsiTheme="majorHAnsi" w:cs="Times"/>
          <w:sz w:val="16"/>
          <w:szCs w:val="16"/>
          <w:u w:color="0000E9"/>
          <w:lang w:val="en-US"/>
        </w:rPr>
        <w:t>29:45 - Tip of the week</w:t>
      </w:r>
    </w:p>
    <w:sectPr w:rsidR="0065353D" w:rsidRPr="002E11FD" w:rsidSect="002E11FD">
      <w:pgSz w:w="5380" w:h="9680"/>
      <w:pgMar w:top="567" w:right="397" w:bottom="794" w:left="907" w:header="709" w:footer="709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4"/>
    <w:rsid w:val="00044D42"/>
    <w:rsid w:val="002E11FD"/>
    <w:rsid w:val="0065353D"/>
    <w:rsid w:val="00AC41A3"/>
    <w:rsid w:val="00BB7424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2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2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ZPfl0rt0K_o/V6HBd7v8hNI/AAAAAAAAaZU/tMjUxvNq6osdK2NhrD_JXpGJcMvqPKd7QCK4B/s1600/Matrix.pn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artofmanliness.com/2013/10/23/eisenhower-decision-matrix/" TargetMode="External"/><Relationship Id="rId8" Type="http://schemas.openxmlformats.org/officeDocument/2006/relationships/hyperlink" Target="https://www.omnigroup.com/omnifocus" TargetMode="External"/><Relationship Id="rId9" Type="http://schemas.openxmlformats.org/officeDocument/2006/relationships/hyperlink" Target="http://philofaxy.blogspot.com/2013/09/bullet-journallingplaning-in-your.html" TargetMode="External"/><Relationship Id="rId10" Type="http://schemas.openxmlformats.org/officeDocument/2006/relationships/hyperlink" Target="http://philofaxy.com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2016-08-03T10:55:00Z</cp:lastPrinted>
  <dcterms:created xsi:type="dcterms:W3CDTF">2016-08-03T11:01:00Z</dcterms:created>
  <dcterms:modified xsi:type="dcterms:W3CDTF">2016-08-03T11:01:00Z</dcterms:modified>
</cp:coreProperties>
</file>