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Trebuchet MS"/>
          <w:color w:val="343434"/>
          <w:sz w:val="16"/>
          <w:szCs w:val="16"/>
          <w:lang w:val="en-US"/>
        </w:rPr>
        <w:t>The Hitch Hikers Guide to the Plannerverse - Episode 1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186C0"/>
          <w:sz w:val="16"/>
          <w:szCs w:val="16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What size and why....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>So what is this you might ask.... something new for me as well.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>Introduction.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>Karine (Tovmassian) and I have been planning this for some time and finally we got to record a proper episode after we had done a couple of test discussions we recorded and had technical problems with.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>I hope you will listen to the first episode, we know it is not 100% perfect, we still have our 'L' plates on! We have already been discussing how we can improve our techniques for Episode 2 and beyond. Given that we live over 3800 miles apart on either side of the Atlantic, it took a little bit of working out on how to get the recording to the point of being acceptable.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>There are some technicalities that we are still playing around with, I'm still learning how to use the software fully, but hopefully with more practice things will get better.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>So in future episodes we hope to discuss and chat about a lot of planner related topics both ring bound and conventional bound planners. In the future we will have a spot for listeners questions, interviews with people in the planner community and a lot of things that we hope that will be popular.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 xml:space="preserve">We have aimed to keep each episode to around the 30 minute mark, so we don't take too much of a chunk out of your day. 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5"/>
          <w:szCs w:val="15"/>
          <w:lang w:val="en-US"/>
        </w:rPr>
      </w:pPr>
    </w:p>
    <w:p w:rsidR="0065353D" w:rsidRPr="00913F06" w:rsidRDefault="00C4276C" w:rsidP="00C4276C">
      <w:pPr>
        <w:rPr>
          <w:rFonts w:asciiTheme="majorHAnsi" w:hAnsiTheme="majorHAnsi" w:cs="Verdana"/>
          <w:color w:val="343434"/>
          <w:sz w:val="15"/>
          <w:szCs w:val="15"/>
          <w:lang w:val="en-US"/>
        </w:rPr>
      </w:pPr>
      <w:r w:rsidRPr="00913F06">
        <w:rPr>
          <w:rFonts w:asciiTheme="majorHAnsi" w:hAnsiTheme="majorHAnsi" w:cs="Verdana"/>
          <w:color w:val="343434"/>
          <w:sz w:val="15"/>
          <w:szCs w:val="15"/>
          <w:lang w:val="en-US"/>
        </w:rPr>
        <w:t>So on to our maiden voyage with the 'show notes' below....roll the tape... action:</w:t>
      </w:r>
    </w:p>
    <w:p w:rsidR="00C4276C" w:rsidRPr="00913F06" w:rsidRDefault="00C4276C" w:rsidP="00C4276C">
      <w:pPr>
        <w:rPr>
          <w:rFonts w:asciiTheme="majorHAnsi" w:hAnsiTheme="majorHAnsi" w:cs="Verdana"/>
          <w:color w:val="343434"/>
          <w:sz w:val="16"/>
          <w:szCs w:val="16"/>
          <w:lang w:val="en-US"/>
        </w:rPr>
      </w:pP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b/>
          <w:bCs/>
          <w:color w:val="343434"/>
          <w:sz w:val="16"/>
          <w:szCs w:val="16"/>
          <w:lang w:val="en-US"/>
        </w:rPr>
        <w:t xml:space="preserve">Show Notes </w:t>
      </w: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>(timings approximate)</w:t>
      </w:r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bookmarkStart w:id="0" w:name="_GoBack"/>
      <w:bookmarkEnd w:id="0"/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01:20 - </w:t>
      </w:r>
      <w:hyperlink r:id="rId5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Filofax Sizes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02:00 - </w:t>
      </w:r>
      <w:hyperlink r:id="rId6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Travellers Notebook sizes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05:30 - </w:t>
      </w:r>
      <w:hyperlink r:id="rId7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A6 in summary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06:45 - </w:t>
      </w:r>
      <w:hyperlink r:id="rId8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Horizontal diary format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09:50 - </w:t>
      </w:r>
      <w:hyperlink r:id="rId9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A6 format diary format now used by Steve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14:16 - </w:t>
      </w:r>
      <w:hyperlink r:id="rId10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Deskfax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lastRenderedPageBreak/>
        <w:t xml:space="preserve">16:10 - </w:t>
      </w:r>
      <w:hyperlink r:id="rId11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Steve's first Filofax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20:05 - </w:t>
      </w:r>
      <w:hyperlink r:id="rId12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Holborn A5 Zip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20:25 - </w:t>
      </w:r>
      <w:hyperlink r:id="rId13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Clasps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21:10 - </w:t>
      </w:r>
      <w:hyperlink r:id="rId14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Duplex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21:30 - </w:t>
      </w:r>
      <w:hyperlink r:id="rId15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Franklin Covey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22:40 - </w:t>
      </w:r>
      <w:hyperlink r:id="rId16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Gillio Mia Cara with larger rings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26:30 - </w:t>
      </w:r>
      <w:hyperlink r:id="rId17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Hole spacing conspiracy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27:00 - </w:t>
      </w:r>
      <w:hyperlink r:id="rId18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Philofaxer FC comment</w:t>
        </w:r>
      </w:hyperlink>
    </w:p>
    <w:p w:rsidR="00C4276C" w:rsidRPr="00913F06" w:rsidRDefault="00C4276C" w:rsidP="00C427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16"/>
          <w:szCs w:val="16"/>
          <w:lang w:val="en-US"/>
        </w:rPr>
      </w:pPr>
      <w:r w:rsidRPr="00913F06">
        <w:rPr>
          <w:rFonts w:asciiTheme="majorHAnsi" w:hAnsiTheme="majorHAnsi" w:cs="Verdana"/>
          <w:color w:val="343434"/>
          <w:sz w:val="16"/>
          <w:szCs w:val="16"/>
          <w:lang w:val="en-US"/>
        </w:rPr>
        <w:t xml:space="preserve">27:20 - </w:t>
      </w:r>
      <w:hyperlink r:id="rId19" w:history="1">
        <w:r w:rsidRPr="00913F06">
          <w:rPr>
            <w:rFonts w:asciiTheme="majorHAnsi" w:hAnsiTheme="majorHAnsi" w:cs="Verdana"/>
            <w:color w:val="2500C0"/>
            <w:sz w:val="16"/>
            <w:szCs w:val="16"/>
            <w:lang w:val="en-US"/>
          </w:rPr>
          <w:t>Testing the size that suits you.</w:t>
        </w:r>
      </w:hyperlink>
    </w:p>
    <w:p w:rsidR="00C4276C" w:rsidRDefault="00C4276C" w:rsidP="00C4276C"/>
    <w:sectPr w:rsidR="00C4276C" w:rsidSect="00913F06">
      <w:pgSz w:w="5380" w:h="9680"/>
      <w:pgMar w:top="567" w:right="567" w:bottom="816" w:left="907" w:header="709" w:footer="709" w:gutter="0"/>
      <w:cols w:space="708"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44D42"/>
    <w:rsid w:val="0065353D"/>
    <w:rsid w:val="00913F06"/>
    <w:rsid w:val="00AC41A3"/>
    <w:rsid w:val="00C4276C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6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6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ilofaxy.blogspot.com/2016/01/a6-enhanced-time-management-week-view.html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hilofaxy.blogspot.com/search/label/Deskfax" TargetMode="External"/><Relationship Id="rId11" Type="http://schemas.openxmlformats.org/officeDocument/2006/relationships/hyperlink" Target="http://philofaxy.blogspot.com/2012/03/winchester-vs-malden-design-comparison.html" TargetMode="External"/><Relationship Id="rId12" Type="http://schemas.openxmlformats.org/officeDocument/2006/relationships/hyperlink" Target="http://philofaxy.blogspot.com/2012/10/filofax-a5-holborn-zip-review.html" TargetMode="External"/><Relationship Id="rId13" Type="http://schemas.openxmlformats.org/officeDocument/2006/relationships/hyperlink" Target="http://philofaxy.blogspot.com/2015/02/clasps.html" TargetMode="External"/><Relationship Id="rId14" Type="http://schemas.openxmlformats.org/officeDocument/2006/relationships/hyperlink" Target="http://philofaxy.blogspot.com/search/label/Duplex" TargetMode="External"/><Relationship Id="rId15" Type="http://schemas.openxmlformats.org/officeDocument/2006/relationships/hyperlink" Target="http://philofaxy.blogspot.com/search/label/Franklin%20Covey" TargetMode="External"/><Relationship Id="rId16" Type="http://schemas.openxmlformats.org/officeDocument/2006/relationships/hyperlink" Target="http://philofaxy.blogspot.com/2015/04/fitting-bigger-rings-to-gillio-a5-mia.html" TargetMode="External"/><Relationship Id="rId17" Type="http://schemas.openxmlformats.org/officeDocument/2006/relationships/hyperlink" Target="http://philofaxy.blogspot.com/2012/01/great-organiser-hole-spacing-conspiracy.html" TargetMode="External"/><Relationship Id="rId18" Type="http://schemas.openxmlformats.org/officeDocument/2006/relationships/hyperlink" Target="http://philofaxy.blogspot.com/2010/10/guest-post-philofaxer.html" TargetMode="External"/><Relationship Id="rId19" Type="http://schemas.openxmlformats.org/officeDocument/2006/relationships/hyperlink" Target="http://philofaxy.blogspot.com/2013/12/are-you-organised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5/12/how-to-choose-right-size-organiser-for.html" TargetMode="External"/><Relationship Id="rId6" Type="http://schemas.openxmlformats.org/officeDocument/2006/relationships/hyperlink" Target="http://pocketsizereviews.tumblr.com/" TargetMode="External"/><Relationship Id="rId7" Type="http://schemas.openxmlformats.org/officeDocument/2006/relationships/hyperlink" Target="http://philofaxy.blogspot.fr/2015/10/a6-in-summary.html" TargetMode="External"/><Relationship Id="rId8" Type="http://schemas.openxmlformats.org/officeDocument/2006/relationships/hyperlink" Target="http://philofaxy.blogspot.com/2012/07/new-filofax-personal-layout-landsca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2016-05-17T18:31:00Z</cp:lastPrinted>
  <dcterms:created xsi:type="dcterms:W3CDTF">2016-05-17T18:34:00Z</dcterms:created>
  <dcterms:modified xsi:type="dcterms:W3CDTF">2016-05-17T18:34:00Z</dcterms:modified>
</cp:coreProperties>
</file>