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Trebuchet MS"/>
          <w:color w:val="343434"/>
          <w:sz w:val="32"/>
          <w:szCs w:val="32"/>
          <w:lang w:val="en-US"/>
        </w:rPr>
        <w:t>The Hitch Hikers Guide to the Plannerverse - Episode 1</w:t>
      </w: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186C0"/>
          <w:sz w:val="32"/>
          <w:szCs w:val="32"/>
          <w:lang w:val="en-US"/>
        </w:rPr>
      </w:pPr>
      <w:bookmarkStart w:id="0" w:name="_GoBack"/>
      <w:bookmarkEnd w:id="0"/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b/>
          <w:bCs/>
          <w:color w:val="343434"/>
          <w:sz w:val="32"/>
          <w:szCs w:val="32"/>
          <w:lang w:val="en-US"/>
        </w:rPr>
        <w:t>What size and why....</w:t>
      </w: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>So what is this you might ask.... something new for me as well.</w:t>
      </w: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b/>
          <w:bCs/>
          <w:color w:val="343434"/>
          <w:sz w:val="32"/>
          <w:szCs w:val="32"/>
          <w:lang w:val="en-US"/>
        </w:rPr>
        <w:t>Introduction.</w:t>
      </w: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>Karine (Tovmassian) and I have been planning this for some time and finally we got to record a proper episode after we had done a couple of test discussions we recorded and had technical problems with.</w:t>
      </w: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>I hope you will listen to the first episode, we know it is not 100% perfect, we still have our 'L' plates on! We have already been discussing how we can improve our techniques for Episode 2 and beyond. Given that we live over 3800 miles apart on either side of the Atlantic, it took a little bit of working out on how to get the recording to the point of being acceptable.</w:t>
      </w: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>There are some technicalities that we are still playing around with, I'm still learning how to use the software fully, but hopefully with more practice things will get better.</w:t>
      </w: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>So in future episodes we hope to discuss and chat about a lot of planner related topics both ring bound and conventional bound planners. In the future we will have a spot for listeners questions, interviews with people in the planner community and a lot of things that we hope that will be popular.</w:t>
      </w: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We have aimed to keep each episode to around the 30 minute mark, so we don't take too much of a chunk out of your day. </w:t>
      </w: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65353D" w:rsidRPr="00C4276C" w:rsidRDefault="00C4276C" w:rsidP="00C4276C">
      <w:pPr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>So on to our maiden voyage with the 'show notes' below....roll the tape... action:</w:t>
      </w:r>
    </w:p>
    <w:p w:rsidR="00C4276C" w:rsidRPr="00C4276C" w:rsidRDefault="00C4276C" w:rsidP="00C4276C">
      <w:pPr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b/>
          <w:bCs/>
          <w:color w:val="343434"/>
          <w:sz w:val="32"/>
          <w:szCs w:val="32"/>
          <w:lang w:val="en-US"/>
        </w:rPr>
        <w:t xml:space="preserve">Show Notes </w:t>
      </w: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>(timings approximate)</w:t>
      </w: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01:20 - </w:t>
      </w:r>
      <w:hyperlink r:id="rId5" w:history="1">
        <w:r w:rsidRPr="00C4276C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Filofax Sizes</w:t>
        </w:r>
      </w:hyperlink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02:00 - </w:t>
      </w:r>
      <w:hyperlink r:id="rId6" w:history="1">
        <w:r w:rsidRPr="00C4276C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Travellers Notebook sizes</w:t>
        </w:r>
      </w:hyperlink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05:30 - </w:t>
      </w:r>
      <w:hyperlink r:id="rId7" w:history="1">
        <w:r w:rsidRPr="00C4276C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A6 in summary</w:t>
        </w:r>
      </w:hyperlink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06:45 - </w:t>
      </w:r>
      <w:hyperlink r:id="rId8" w:history="1">
        <w:r w:rsidRPr="00C4276C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Horizontal diary format</w:t>
        </w:r>
      </w:hyperlink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lastRenderedPageBreak/>
        <w:t xml:space="preserve">09:50 - </w:t>
      </w:r>
      <w:hyperlink r:id="rId9" w:history="1">
        <w:r w:rsidRPr="00C4276C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A6 format diary format now used by Steve</w:t>
        </w:r>
      </w:hyperlink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14:16 - </w:t>
      </w:r>
      <w:hyperlink r:id="rId10" w:history="1">
        <w:r w:rsidRPr="00C4276C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Deskfax</w:t>
        </w:r>
      </w:hyperlink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16:10 - </w:t>
      </w:r>
      <w:hyperlink r:id="rId11" w:history="1">
        <w:r w:rsidRPr="00C4276C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Steve's first Filofax</w:t>
        </w:r>
      </w:hyperlink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20:05 - </w:t>
      </w:r>
      <w:hyperlink r:id="rId12" w:history="1">
        <w:r w:rsidRPr="00C4276C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Holborn A5 Zip</w:t>
        </w:r>
      </w:hyperlink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20:25 - </w:t>
      </w:r>
      <w:hyperlink r:id="rId13" w:history="1">
        <w:r w:rsidRPr="00C4276C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Clasps</w:t>
        </w:r>
      </w:hyperlink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21:10 - </w:t>
      </w:r>
      <w:hyperlink r:id="rId14" w:history="1">
        <w:r w:rsidRPr="00C4276C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Duplex</w:t>
        </w:r>
      </w:hyperlink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21:30 - </w:t>
      </w:r>
      <w:hyperlink r:id="rId15" w:history="1">
        <w:r w:rsidRPr="00C4276C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Franklin Covey</w:t>
        </w:r>
      </w:hyperlink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22:40 - </w:t>
      </w:r>
      <w:hyperlink r:id="rId16" w:history="1">
        <w:r w:rsidRPr="00C4276C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Gillio Mia Cara with larger rings</w:t>
        </w:r>
      </w:hyperlink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26:30 - </w:t>
      </w:r>
      <w:hyperlink r:id="rId17" w:history="1">
        <w:r w:rsidRPr="00C4276C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Hole spacing conspiracy</w:t>
        </w:r>
      </w:hyperlink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27:00 - </w:t>
      </w:r>
      <w:hyperlink r:id="rId18" w:history="1">
        <w:r w:rsidRPr="00C4276C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Philofaxer FC comment</w:t>
        </w:r>
      </w:hyperlink>
    </w:p>
    <w:p w:rsidR="00C4276C" w:rsidRPr="00C4276C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C4276C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27:20 - </w:t>
      </w:r>
      <w:hyperlink r:id="rId19" w:history="1">
        <w:r w:rsidRPr="00C4276C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Testing the size that suits you.</w:t>
        </w:r>
      </w:hyperlink>
    </w:p>
    <w:p w:rsidR="00C4276C" w:rsidRDefault="00C4276C" w:rsidP="00C4276C"/>
    <w:sectPr w:rsidR="00C4276C" w:rsidSect="00C4276C">
      <w:pgSz w:w="11900" w:h="16840"/>
      <w:pgMar w:top="567" w:right="567" w:bottom="816" w:left="1021" w:header="709" w:footer="709" w:gutter="0"/>
      <w:cols w:space="708"/>
      <w:printerSettings r:id="rId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C"/>
    <w:rsid w:val="00044D42"/>
    <w:rsid w:val="0065353D"/>
    <w:rsid w:val="00AC41A3"/>
    <w:rsid w:val="00C4276C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7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6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7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6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ilofaxy.blogspot.com/2016/01/a6-enhanced-time-management-week-view.html" TargetMode="External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philofaxy.blogspot.com/search/label/Deskfax" TargetMode="External"/><Relationship Id="rId11" Type="http://schemas.openxmlformats.org/officeDocument/2006/relationships/hyperlink" Target="http://philofaxy.blogspot.com/2012/03/winchester-vs-malden-design-comparison.html" TargetMode="External"/><Relationship Id="rId12" Type="http://schemas.openxmlformats.org/officeDocument/2006/relationships/hyperlink" Target="http://philofaxy.blogspot.com/2012/10/filofax-a5-holborn-zip-review.html" TargetMode="External"/><Relationship Id="rId13" Type="http://schemas.openxmlformats.org/officeDocument/2006/relationships/hyperlink" Target="http://philofaxy.blogspot.com/2015/02/clasps.html" TargetMode="External"/><Relationship Id="rId14" Type="http://schemas.openxmlformats.org/officeDocument/2006/relationships/hyperlink" Target="http://philofaxy.blogspot.com/search/label/Duplex" TargetMode="External"/><Relationship Id="rId15" Type="http://schemas.openxmlformats.org/officeDocument/2006/relationships/hyperlink" Target="http://philofaxy.blogspot.com/search/label/Franklin%20Covey" TargetMode="External"/><Relationship Id="rId16" Type="http://schemas.openxmlformats.org/officeDocument/2006/relationships/hyperlink" Target="http://philofaxy.blogspot.com/2015/04/fitting-bigger-rings-to-gillio-a5-mia.html" TargetMode="External"/><Relationship Id="rId17" Type="http://schemas.openxmlformats.org/officeDocument/2006/relationships/hyperlink" Target="http://philofaxy.blogspot.com/2012/01/great-organiser-hole-spacing-conspiracy.html" TargetMode="External"/><Relationship Id="rId18" Type="http://schemas.openxmlformats.org/officeDocument/2006/relationships/hyperlink" Target="http://philofaxy.blogspot.com/2010/10/guest-post-philofaxer.html" TargetMode="External"/><Relationship Id="rId19" Type="http://schemas.openxmlformats.org/officeDocument/2006/relationships/hyperlink" Target="http://philofaxy.blogspot.com/2013/12/are-you-organised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ilofaxy.blogspot.com/2015/12/how-to-choose-right-size-organiser-for.html" TargetMode="External"/><Relationship Id="rId6" Type="http://schemas.openxmlformats.org/officeDocument/2006/relationships/hyperlink" Target="http://pocketsizereviews.tumblr.com/" TargetMode="External"/><Relationship Id="rId7" Type="http://schemas.openxmlformats.org/officeDocument/2006/relationships/hyperlink" Target="http://philofaxy.blogspot.fr/2015/10/a6-in-summary.html" TargetMode="External"/><Relationship Id="rId8" Type="http://schemas.openxmlformats.org/officeDocument/2006/relationships/hyperlink" Target="http://philofaxy.blogspot.com/2012/07/new-filofax-personal-layout-landsca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2635</Characters>
  <Application>Microsoft Macintosh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2016-05-17T18:28:00Z</dcterms:created>
  <dcterms:modified xsi:type="dcterms:W3CDTF">2016-05-17T18:31:00Z</dcterms:modified>
</cp:coreProperties>
</file>